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icrosoft JhengHei" w:cs="Microsoft JhengHei" w:eastAsia="Microsoft JhengHei" w:hAnsi="Microsoft JhengHe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4.0" w:type="dxa"/>
        <w:jc w:val="left"/>
        <w:tblInd w:w="-108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9"/>
        <w:gridCol w:w="998"/>
        <w:gridCol w:w="2235"/>
        <w:gridCol w:w="285"/>
        <w:gridCol w:w="1372"/>
        <w:gridCol w:w="6"/>
        <w:gridCol w:w="1262"/>
        <w:gridCol w:w="2897"/>
        <w:tblGridChange w:id="0">
          <w:tblGrid>
            <w:gridCol w:w="1509"/>
            <w:gridCol w:w="998"/>
            <w:gridCol w:w="2235"/>
            <w:gridCol w:w="285"/>
            <w:gridCol w:w="1372"/>
            <w:gridCol w:w="6"/>
            <w:gridCol w:w="1262"/>
            <w:gridCol w:w="2897"/>
          </w:tblGrid>
        </w:tblGridChange>
      </w:tblGrid>
      <w:tr>
        <w:trPr>
          <w:cantSplit w:val="0"/>
          <w:trHeight w:val="934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4"/>
                <w:szCs w:val="44"/>
                <w:rtl w:val="0"/>
              </w:rPr>
              <w:t xml:space="preserve">105年度第五屆第一次區分所有權人會議記錄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會議地點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56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一樓大廳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會議時間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日上午10：00時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會議主席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28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主任委員-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游碧璜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記    錄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陳堉宏 主任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出席住戶</w:t>
            </w:r>
          </w:p>
        </w:tc>
        <w:tc>
          <w:tcPr>
            <w:gridSpan w:val="2"/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詳如會議簽到冊</w:t>
            </w:r>
          </w:p>
        </w:tc>
        <w:tc>
          <w:tcPr>
            <w:gridSpan w:val="2"/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列    席</w:t>
            </w:r>
          </w:p>
        </w:tc>
        <w:tc>
          <w:tcPr>
            <w:gridSpan w:val="3"/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83" w:hRule="atLeast"/>
          <w:tblHeader w:val="0"/>
        </w:trPr>
        <w:tc>
          <w:tcPr>
            <w:gridSpan w:val="8"/>
            <w:tcBorders>
              <w:top w:color="000000" w:space="0" w:sz="24" w:val="single"/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8"/>
                <w:szCs w:val="28"/>
                <w:rtl w:val="0"/>
              </w:rPr>
              <w:t xml:space="preserve">壹、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區分所有權人報到；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本次出席區分所有權人(含委託出席)計12人，詳如出席人員簽到名冊。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依據區分所有權人名冊，應出席區分所有權人數總計16人，區分所有權比例總計2632.32平方公尺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合於本社區規約第三條第十項之規定開議額數：全體區分所有權人數與區分所有權比例均達四分之一以上出席，出席區分所有權人數應為4人，佔全體區分所有權人數25%。出席區分所有權比例應為658.08/2632.32，佔全體區分所有權25%。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.6614173228347" w:right="0" w:firstLine="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已出席區分所有權人數計12人，佔全體所有權人數75%。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.6614173228347" w:right="0" w:firstLine="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已出席區分所有權比例計1948.35/2632.32，佔全體區分所有權比例75.38%。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8"/>
                <w:szCs w:val="28"/>
                <w:rtl w:val="0"/>
              </w:rPr>
              <w:t xml:space="preserve">貳、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主席致詞：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7.7952755905511" w:right="0" w:firstLine="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本社區第五屆區分所有權人會議已達法定人數及其比例，會議依照議程正式開始，並預祝勝利成功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叁、年度重大工作報告：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(詳如會議資料)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肆、年度財務收支報告：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(詳如會議資料)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伍、議題討論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0.7874015748032" w:right="0" w:hanging="1133.8582677165357"/>
              <w:jc w:val="left"/>
              <w:rPr>
                <w:rFonts w:ascii="Microsoft JhengHei" w:cs="Microsoft JhengHei" w:eastAsia="Microsoft JhengHei" w:hAnsi="Microsoft JhengHe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案由一、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8"/>
                <w:szCs w:val="28"/>
                <w:rtl w:val="0"/>
              </w:rPr>
              <w:t xml:space="preserve">聘任管理服務人員配置方案研議。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0.7874015748032" w:right="0" w:hanging="1050.0000000000002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說  明：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4.645669291339" w:right="0" w:hanging="1133.8582677165355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甲方案：維持目前日、夜班管理員12小時各1名之管理方式均不變動，管理服務費每月107,000元含稅。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4.645669291339" w:right="0" w:hanging="1133.8582677165355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乙方案：日夜班均派任管理員各一名，惟每星期日1天不派駐管理員，改由裝設門禁保全刷卡系統維護，管理服務費每月98,300元+系統6,300元，合計104,600元含稅。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4.645669291339" w:right="0" w:hanging="1133.8582677165355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丙方案：日夜班均派任管理員各1名，惟星期六、日兩天不派駐管理員，改由裝設門禁保全刷卡系統維護，管理服務費每月84,000元+系統6,300元，合計90,300元含稅。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4.645669291339" w:right="0" w:hanging="1133.8582677165355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丁方案：僅派任日班管理員1名，勤務時間為早上7點至晚上7點，晚班不派駐管理員，改由裝設門禁保全刷卡系統維護，管理服務費每月56,400元+系統6,300，合計62,700元含稅。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4.645669291339" w:right="0" w:hanging="1133.8582677165355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戊方案：授權管理委員會自行聘僱日、夜班管理員12小時各1名，費用約為7萬元，但另須各給勞健保及6%提撥(三節獎金)。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4.645669291339" w:right="0" w:hanging="1133.8582677165355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以上甲、乙、丙、丁方案皆含管理公司社區主任財報製作、管理費銀行存款、會議召開、區公所報備、銀行印鑑變更、社區公告、廠商維護等社區事務服務費用3,500元。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6" w:right="0" w:hanging="112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決  議：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經全體出席12位，以半數6票同意，通過甲方案維持原日夜班值勤之配置。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8"/>
                <w:szCs w:val="28"/>
                <w:rtl w:val="0"/>
              </w:rPr>
              <w:t xml:space="preserve">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、臨時動議：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7" w:right="0" w:hanging="1121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提案一、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8"/>
                <w:szCs w:val="28"/>
                <w:rtl w:val="0"/>
              </w:rPr>
              <w:t xml:space="preserve">住戶管理費每年繳交次數在討論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。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6" w:right="0" w:hanging="112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說  明：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於105年6月25日所召開第四屆區權會議中，對住戶管理費已決議為每年繳一次，期間自1月1日起至12月31日止，於首月15日前繳交完畢。擬由每年改為每半年繳交一次。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1.6535433070862" w:right="0" w:hanging="1133.858267716535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決  議：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經全體出席12位，以同意12票，表決通過每半年繳交一次，期間自1月1日起至6月30日，7月1日起至12月31日止，於各首月15日前繳交完畢。</w:t>
            </w:r>
          </w:p>
          <w:p w:rsidR="00000000" w:rsidDel="00000000" w:rsidP="00000000" w:rsidRDefault="00000000" w:rsidRPr="00000000" w14:paraId="0000003B">
            <w:pPr>
              <w:widowControl w:val="0"/>
              <w:ind w:left="921.2598425196852" w:hanging="283.4645669291341"/>
              <w:rPr>
                <w:rFonts w:ascii="Microsoft JhengHei" w:cs="Microsoft JhengHei" w:eastAsia="Microsoft JhengHei" w:hAnsi="Microsoft JhengHe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8"/>
                <w:szCs w:val="28"/>
                <w:rtl w:val="0"/>
              </w:rPr>
              <w:t xml:space="preserve">提案二、修改住戶規約。</w:t>
            </w:r>
          </w:p>
          <w:p w:rsidR="00000000" w:rsidDel="00000000" w:rsidP="00000000" w:rsidRDefault="00000000" w:rsidRPr="00000000" w14:paraId="0000003C">
            <w:pPr>
              <w:widowControl w:val="0"/>
              <w:ind w:left="921.2598425196852" w:hanging="283.4645669291341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說  明：修改社區規約第五條部分內文：</w:t>
            </w:r>
          </w:p>
          <w:p w:rsidR="00000000" w:rsidDel="00000000" w:rsidP="00000000" w:rsidRDefault="00000000" w:rsidRPr="00000000" w14:paraId="0000003D">
            <w:pPr>
              <w:widowControl w:val="0"/>
              <w:ind w:left="2055.1181102362207" w:hanging="270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原文：</w:t>
            </w:r>
          </w:p>
          <w:p w:rsidR="00000000" w:rsidDel="00000000" w:rsidP="00000000" w:rsidRDefault="00000000" w:rsidRPr="00000000" w14:paraId="0000003E">
            <w:pPr>
              <w:widowControl w:val="0"/>
              <w:ind w:left="2338.582677165354" w:hanging="270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一、主任委員一名，由區分所有權人及具進住住戶資格任之。</w:t>
            </w:r>
          </w:p>
          <w:p w:rsidR="00000000" w:rsidDel="00000000" w:rsidP="00000000" w:rsidRDefault="00000000" w:rsidRPr="00000000" w14:paraId="0000003F">
            <w:pPr>
              <w:widowControl w:val="0"/>
              <w:ind w:left="2338.582677165354" w:hanging="270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二、監察委員一名，由區分所有權人及具進住住戶資格任之。</w:t>
            </w:r>
          </w:p>
          <w:p w:rsidR="00000000" w:rsidDel="00000000" w:rsidP="00000000" w:rsidRDefault="00000000" w:rsidRPr="00000000" w14:paraId="00000040">
            <w:pPr>
              <w:widowControl w:val="0"/>
              <w:ind w:left="2338.582677165354" w:hanging="270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三、財務委員一名，由區分所有權人及具進住住戶資格任之。</w:t>
            </w:r>
          </w:p>
          <w:p w:rsidR="00000000" w:rsidDel="00000000" w:rsidP="00000000" w:rsidRDefault="00000000" w:rsidRPr="00000000" w14:paraId="00000041">
            <w:pPr>
              <w:widowControl w:val="0"/>
              <w:ind w:left="2055.1181102362207" w:hanging="270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修改後條文：</w:t>
            </w:r>
          </w:p>
          <w:p w:rsidR="00000000" w:rsidDel="00000000" w:rsidP="00000000" w:rsidRDefault="00000000" w:rsidRPr="00000000" w14:paraId="00000042">
            <w:pPr>
              <w:widowControl w:val="0"/>
              <w:ind w:left="2338.582677165354" w:hanging="270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一、主任委員一名，由區分所有權人或其配偶或其直系親屬任之。</w:t>
            </w:r>
          </w:p>
          <w:p w:rsidR="00000000" w:rsidDel="00000000" w:rsidP="00000000" w:rsidRDefault="00000000" w:rsidRPr="00000000" w14:paraId="00000043">
            <w:pPr>
              <w:widowControl w:val="0"/>
              <w:ind w:left="2338.582677165354" w:hanging="270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二、監察委員一名，由區分所有權人或其配偶或其直系親屬任之。</w:t>
            </w:r>
          </w:p>
          <w:p w:rsidR="00000000" w:rsidDel="00000000" w:rsidP="00000000" w:rsidRDefault="00000000" w:rsidRPr="00000000" w14:paraId="00000044">
            <w:pPr>
              <w:widowControl w:val="0"/>
              <w:ind w:left="2338.582677165354" w:hanging="270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三、財務委員一名，由區分所有權人或其配偶或其直系親屬任之。</w:t>
            </w:r>
          </w:p>
          <w:p w:rsidR="00000000" w:rsidDel="00000000" w:rsidP="00000000" w:rsidRDefault="00000000" w:rsidRPr="00000000" w14:paraId="00000045">
            <w:pPr>
              <w:widowControl w:val="0"/>
              <w:ind w:left="1771.6535433070862" w:hanging="1133.858267716535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決  議：經全體出席12位，以同意12票表決通過修改。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7.7952755905511" w:right="0" w:firstLine="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28"/>
                <w:szCs w:val="28"/>
                <w:rtl w:val="0"/>
              </w:rPr>
              <w:t xml:space="preserve">柒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、散會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記    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財 務 委 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監 察 委 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主 席 確 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567" w:top="567" w:left="737" w:right="73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crosoft JhengHe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zh_TW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