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end="1279"/>
        <w:jc w:val="center"/>
        <w:rPr>
          <w:rFonts w:ascii="Microsoft JhengHei" w:hAnsi="Microsoft JhengHei" w:eastAsia="Microsoft JhengHei" w:cs="Microsoft JhengHei"/>
          <w:b/>
          <w:bCs/>
          <w:sz w:val="30"/>
          <w:szCs w:val="30"/>
        </w:rPr>
      </w:pPr>
      <w:r>
        <w:rPr>
          <w:rFonts w:ascii="Microsoft JhengHei" w:hAnsi="Microsoft JhengHei" w:cs="Microsoft JhengHei" w:eastAsia="Microsoft JhengHei"/>
          <w:b/>
          <w:bCs/>
          <w:sz w:val="30"/>
          <w:szCs w:val="30"/>
        </w:rPr>
        <w:t>大和明珠標準作業程序書</w:t>
      </w:r>
    </w:p>
    <w:tbl>
      <w:tblPr>
        <w:tblStyle w:val="Table1"/>
        <w:tblW w:w="9029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2257"/>
        <w:gridCol w:w="2257"/>
        <w:gridCol w:w="2257"/>
        <w:gridCol w:w="2258"/>
      </w:tblGrid>
      <w:tr>
        <w:trPr>
          <w:trHeight w:val="420" w:hRule="atLeast"/>
        </w:trPr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作業名稱</w:t>
            </w:r>
          </w:p>
        </w:tc>
        <w:tc>
          <w:tcPr>
            <w:tcW w:w="6772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車牌辨識系統白名單設定作業程序</w:t>
            </w:r>
          </w:p>
        </w:tc>
      </w:tr>
      <w:tr>
        <w:trPr/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制訂時間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  <w:t>111.09.03</w:t>
            </w:r>
          </w:p>
        </w:tc>
        <w:tc>
          <w:tcPr>
            <w:tcW w:w="2257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制訂人員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>張建邦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作業流程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連上大和明珠</w:t>
            </w:r>
            <w:r>
              <w:rPr>
                <w:rFonts w:eastAsia="Microsoft JhengHei" w:cs="Microsoft JhengHei" w:ascii="Microsoft JhengHei" w:hAnsi="Microsoft JhengHei"/>
              </w:rPr>
              <w:t>wifi(SSID</w:t>
            </w:r>
            <w:r>
              <w:rPr>
                <w:rFonts w:ascii="Microsoft JhengHei" w:hAnsi="Microsoft JhengHei" w:cs="Microsoft JhengHei" w:eastAsia="Microsoft JhengHei"/>
              </w:rPr>
              <w:t>：</w:t>
            </w:r>
            <w:r>
              <w:rPr>
                <w:rFonts w:eastAsia="Microsoft JhengHei" w:cs="Microsoft JhengHei" w:ascii="Microsoft JhengHei" w:hAnsi="Microsoft JhengHei"/>
              </w:rPr>
              <w:t>secom-2.4)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)(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以管理員</w:t>
            </w:r>
            <w:r>
              <w:rPr>
                <w:rFonts w:eastAsia="Microsoft JhengHei" w:cs="Microsoft JhengHei" w:ascii="Microsoft JhengHei" w:hAnsi="Microsoft JhengHei"/>
              </w:rPr>
              <w:t>(admin)</w:t>
            </w:r>
            <w:r>
              <w:rPr>
                <w:rFonts w:ascii="Microsoft JhengHei" w:hAnsi="Microsoft JhengHei" w:cs="Microsoft JhengHei" w:eastAsia="Microsoft JhengHei"/>
              </w:rPr>
              <w:t>登入車牌辨識系統網站，網站網址</w:t>
            </w:r>
            <w:r>
              <w:rPr>
                <w:rFonts w:eastAsia="Microsoft JhengHei" w:cs="Microsoft JhengHei" w:ascii="Microsoft JhengHei" w:hAnsi="Microsoft JhengHei"/>
              </w:rPr>
              <w:t>(192.168.55.188:1000)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依照下圖號碼順序，開啟新增車牌的畫面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619885"/>
                  <wp:effectExtent l="0" t="0" r="0" b="0"/>
                  <wp:docPr id="1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新增車牌畫面如下，輸入白名單車牌號碼，庫名輸入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"aaa"</w:t>
            </w:r>
            <w:r>
              <w:rPr>
                <w:rFonts w:ascii="Microsoft JhengHei" w:hAnsi="Microsoft JhengHei" w:cs="Microsoft JhengHei" w:eastAsia="Microsoft JhengHei"/>
              </w:rPr>
              <w:t>，列表類別選擇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"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白名單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"</w:t>
            </w:r>
            <w:r>
              <w:rPr>
                <w:rFonts w:ascii="Microsoft JhengHei" w:hAnsi="Microsoft JhengHei" w:cs="Microsoft JhengHei" w:eastAsia="Microsoft JhengHei"/>
              </w:rPr>
              <w:t>，最後設定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"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結束時間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"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none"/>
              </w:rPr>
              <w:t>3)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818640"/>
                  <wp:effectExtent l="0" t="0" r="0" b="0"/>
                  <wp:docPr id="2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81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切換為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車辨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(2)</w:t>
            </w:r>
            <w:r>
              <w:rPr>
                <w:rFonts w:ascii="Microsoft JhengHei" w:hAnsi="Microsoft JhengHei" w:cs="Microsoft JhengHei" w:eastAsia="Microsoft JhengHei"/>
              </w:rPr>
              <w:t>攝影機，重複上步驟，再設定一次車牌白名單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2203450"/>
                  <wp:effectExtent l="0" t="0" r="0" b="0"/>
                  <wp:docPr id="3" name="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20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選擇智能識別選單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276985"/>
                  <wp:effectExtent l="0" t="0" r="0" b="0"/>
                  <wp:docPr id="4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27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依照下圖步驟，選擇從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攝像機導入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none"/>
              </w:rPr>
              <w:t>4)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618615"/>
                  <wp:effectExtent l="0" t="0" r="0" b="0"/>
                  <wp:docPr id="5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61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1"/>
              </w:numPr>
              <w:pBdr/>
              <w:shd w:val="clear" w:fill="auto"/>
              <w:spacing w:lineRule="auto" w:line="240" w:before="0" w:after="0"/>
              <w:ind w:hanging="360" w:start="720" w:end="0"/>
              <w:jc w:val="start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將白名單從攝影機傳回電腦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/>
              <w:drawing>
                <wp:inline distT="0" distB="0" distL="0" distR="0">
                  <wp:extent cx="3239770" cy="1763395"/>
                  <wp:effectExtent l="0" t="0" r="0" b="0"/>
                  <wp:docPr id="6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176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20" w:end="0"/>
              <w:jc w:val="start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1)</w:t>
            </w:r>
            <w:r>
              <w:rPr>
                <w:rFonts w:ascii="Microsoft JhengHei" w:hAnsi="Microsoft JhengHei" w:cs="Microsoft JhengHei" w:eastAsia="Microsoft JhengHei"/>
              </w:rPr>
              <w:t>密碼請洽管委會</w:t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2)</w:t>
            </w:r>
            <w:r>
              <w:rPr>
                <w:rFonts w:ascii="Microsoft JhengHei" w:hAnsi="Microsoft JhengHei" w:cs="Microsoft JhengHei" w:eastAsia="Microsoft JhengHei"/>
              </w:rPr>
              <w:t>密碼請洽管委會</w:t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  <w:b/>
                <w:bCs/>
                <w:u w:val="single"/>
              </w:rPr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ascii="Microsoft JhengHei" w:hAnsi="Microsoft JhengHei" w:cs="Microsoft JhengHei" w:eastAsia="Microsoft JhengHei"/>
              </w:rPr>
              <w:t>車牌號碼英文與數字之間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不加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"-"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符號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none"/>
              </w:rPr>
              <w:t>3)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  <w:p>
            <w:pPr>
              <w:pStyle w:val="normal1"/>
              <w:widowControl w:val="false"/>
              <w:spacing w:lineRule="auto" w:line="240"/>
              <w:ind w:start="283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</w:rPr>
              <w:t xml:space="preserve">◀ </w:t>
            </w:r>
            <w:r>
              <w:rPr>
                <w:rFonts w:ascii="Microsoft JhengHei" w:hAnsi="Microsoft JhengHei" w:cs="Microsoft JhengHei" w:eastAsia="Microsoft JhengHei"/>
              </w:rPr>
              <w:t>此步驟只需做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頻道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01</w:t>
            </w:r>
            <w:r>
              <w:rPr>
                <w:rFonts w:ascii="Microsoft JhengHei" w:hAnsi="Microsoft JhengHei" w:cs="Microsoft JhengHei" w:eastAsia="Microsoft JhengHei"/>
              </w:rPr>
              <w:t>或</w:t>
            </w:r>
            <w:r>
              <w:rPr>
                <w:rFonts w:ascii="Microsoft JhengHei" w:hAnsi="Microsoft JhengHei" w:cs="Microsoft JhengHei" w:eastAsia="Microsoft JhengHei"/>
                <w:b/>
                <w:bCs/>
                <w:u w:val="single"/>
              </w:rPr>
              <w:t>頻道</w:t>
            </w:r>
            <w:r>
              <w:rPr>
                <w:rFonts w:eastAsia="Microsoft JhengHei" w:cs="Microsoft JhengHei" w:ascii="Microsoft JhengHei" w:hAnsi="Microsoft JhengHei"/>
                <w:b/>
                <w:bCs/>
                <w:u w:val="single"/>
              </w:rPr>
              <w:t>02</w:t>
            </w:r>
            <w:r>
              <w:rPr>
                <w:rFonts w:ascii="Microsoft JhengHei" w:hAnsi="Microsoft JhengHei" w:cs="Microsoft JhengHei" w:eastAsia="Microsoft JhengHei"/>
              </w:rPr>
              <w:t>其中之一即可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(</w:t>
            </w:r>
            <w:r>
              <w:rPr>
                <w:rFonts w:ascii="Microsoft JhengHei" w:hAnsi="Microsoft JhengHei" w:cs="Microsoft JhengHei" w:eastAsia="Microsoft JhengHei"/>
                <w:u w:val="none"/>
              </w:rPr>
              <w:t>備註</w:t>
            </w:r>
            <w:r>
              <w:rPr>
                <w:rFonts w:eastAsia="Microsoft JhengHei" w:cs="Microsoft JhengHei" w:ascii="Microsoft JhengHei" w:hAnsi="Microsoft JhengHei"/>
                <w:u w:val="none"/>
              </w:rPr>
              <w:t>4)</w:t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</w:rPr>
            </w:r>
          </w:p>
          <w:p>
            <w:pPr>
              <w:pStyle w:val="normal1"/>
              <w:widowControl w:val="false"/>
              <w:spacing w:lineRule="auto" w:line="240"/>
              <w:ind w:hanging="283" w:start="283"/>
              <w:rPr>
                <w:rFonts w:ascii="Microsoft JhengHei" w:hAnsi="Microsoft JhengHei" w:eastAsia="Microsoft JhengHei" w:cs="Microsoft JhengHei"/>
                <w:b/>
                <w:bCs/>
                <w:color w:val="FF0000"/>
              </w:rPr>
            </w:pPr>
            <w:r>
              <w:rPr>
                <w:rFonts w:eastAsia="Microsoft JhengHei" w:cs="Microsoft JhengHei" w:ascii="Microsoft JhengHei" w:hAnsi="Microsoft JhengHei"/>
                <w:b/>
                <w:bCs/>
                <w:color w:val="FF0000"/>
              </w:rPr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Microsoft JhengHei" w:hAnsi="Microsoft JhengHei" w:eastAsia="Microsoft JhengHei" w:cs="Microsoft JhengHei"/>
                <w:b/>
                <w:bCs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安全及注意事項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ascii="Microsoft JhengHei" w:hAnsi="Microsoft JhengHei" w:cs="Microsoft JhengHei" w:eastAsia="Microsoft JhengHei"/>
                <w:b/>
                <w:bCs/>
              </w:rPr>
              <w:t>備註</w:t>
            </w:r>
          </w:p>
        </w:tc>
      </w:tr>
      <w:tr>
        <w:trPr>
          <w:trHeight w:val="420" w:hRule="atLeast"/>
        </w:trPr>
        <w:tc>
          <w:tcPr>
            <w:tcW w:w="6771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numPr>
                <w:ilvl w:val="0"/>
                <w:numId w:val="2"/>
              </w:numPr>
              <w:pBdr/>
              <w:shd w:val="clear" w:fill="auto"/>
              <w:spacing w:lineRule="auto" w:line="240" w:before="0" w:after="0"/>
              <w:ind w:hanging="360" w:start="720" w:end="0"/>
              <w:rPr>
                <w:rFonts w:ascii="Microsoft JhengHei" w:hAnsi="Microsoft JhengHei" w:eastAsia="Microsoft JhengHei" w:cs="Microsoft JhengHei"/>
                <w:u w:val="none"/>
              </w:rPr>
            </w:pPr>
            <w:r>
              <w:rPr>
                <w:rFonts w:ascii="Microsoft JhengHei" w:hAnsi="Microsoft JhengHei" w:cs="Microsoft JhengHei" w:eastAsia="Microsoft JhengHei"/>
              </w:rPr>
              <w:t>其他設定項目勿自行更動，以免系統作動異常</w:t>
            </w:r>
          </w:p>
        </w:tc>
        <w:tc>
          <w:tcPr>
            <w:tcW w:w="2258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Microsoft JhengHei" w:hAnsi="Microsoft JhengHei" w:eastAsia="Microsoft JhengHei" w:cs="Microsoft JhengHei"/>
              </w:rPr>
            </w:pPr>
            <w:r>
              <w:rPr>
                <w:rFonts w:eastAsia="Microsoft JhengHei" w:cs="Microsoft JhengHei" w:ascii="Microsoft JhengHei" w:hAnsi="Microsoft JhengHei"/>
              </w:rPr>
            </w:r>
          </w:p>
        </w:tc>
      </w:tr>
    </w:tbl>
    <w:p>
      <w:pPr>
        <w:pStyle w:val="normal1"/>
        <w:rPr>
          <w:rFonts w:ascii="Microsoft JhengHei" w:hAnsi="Microsoft JhengHei" w:eastAsia="Microsoft JhengHei" w:cs="Microsoft JhengHei"/>
        </w:rPr>
      </w:pPr>
      <w:r>
        <w:rPr>
          <w:rFonts w:eastAsia="Microsoft JhengHei" w:cs="Microsoft JhengHei" w:ascii="Microsoft JhengHei" w:hAnsi="Microsoft JhengHei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Microsoft JhengHei">
    <w:charset w:val="88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Style8">
    <w:name w:val="標題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TC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TW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LibreOffice/25.8.6.2$Windows_X86_64 LibreOffice_project/b4b39682cd9868fa725bc664aff94278d315bd04</Application>
  <AppVersion>15.0000</AppVersion>
  <Pages>2</Pages>
  <Words>324</Words>
  <Characters>406</Characters>
  <CharactersWithSpaces>410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zh-TW</dc:language>
  <cp:lastModifiedBy/>
  <dcterms:modified xsi:type="dcterms:W3CDTF">2026-05-24T11:49:12Z</dcterms:modified>
  <cp:revision>1</cp:revision>
  <dc:subject/>
  <dc:title/>
</cp:coreProperties>
</file>